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5E40E" w14:textId="5BDFC511" w:rsidR="00D0636B" w:rsidRPr="00E63351" w:rsidRDefault="00E63351" w:rsidP="00E63351">
      <w:pPr>
        <w:jc w:val="center"/>
        <w:rPr>
          <w:b/>
          <w:bCs/>
          <w:sz w:val="32"/>
          <w:szCs w:val="32"/>
        </w:rPr>
      </w:pPr>
      <w:r w:rsidRPr="00E63351">
        <w:rPr>
          <w:b/>
          <w:bCs/>
          <w:sz w:val="32"/>
          <w:szCs w:val="32"/>
        </w:rPr>
        <w:t>LA</w:t>
      </w:r>
      <w:r w:rsidR="006E0DB1" w:rsidRPr="00E63351">
        <w:rPr>
          <w:b/>
          <w:bCs/>
          <w:sz w:val="32"/>
          <w:szCs w:val="32"/>
        </w:rPr>
        <w:t xml:space="preserve"> DO MANCHUELA INICIA UNA VENDIMIA ADELANTADA ENTRE 8 Y 12 DÍAS Y CON BUENAS EXPECTATIVAS DE CALIDAD</w:t>
      </w:r>
    </w:p>
    <w:p w14:paraId="30AA9DF1" w14:textId="77777777" w:rsidR="00D0636B" w:rsidRPr="00D0636B" w:rsidRDefault="00D0636B" w:rsidP="00D0636B">
      <w:pPr>
        <w:jc w:val="both"/>
        <w:rPr>
          <w:sz w:val="24"/>
          <w:szCs w:val="24"/>
        </w:rPr>
      </w:pPr>
      <w:r w:rsidRPr="00D0636B">
        <w:rPr>
          <w:b/>
          <w:bCs/>
          <w:sz w:val="24"/>
          <w:szCs w:val="24"/>
        </w:rPr>
        <w:t>La campaña arranca con las variedades blancas más tempranas y se prevé que las primeras tintas comiencen a recogerse la próxima semana</w:t>
      </w:r>
    </w:p>
    <w:p w14:paraId="1C79EA83" w14:textId="6A6245E7" w:rsidR="00D0636B" w:rsidRPr="00D0636B" w:rsidRDefault="00D0636B" w:rsidP="00D0636B">
      <w:pPr>
        <w:jc w:val="both"/>
        <w:rPr>
          <w:sz w:val="24"/>
          <w:szCs w:val="24"/>
        </w:rPr>
      </w:pPr>
      <w:r w:rsidRPr="00D0636B">
        <w:rPr>
          <w:sz w:val="24"/>
          <w:szCs w:val="24"/>
        </w:rPr>
        <w:t xml:space="preserve">La vendimia ya ha comenzado en la comarca de la Denominación de Origen Manchuela, este año </w:t>
      </w:r>
      <w:r w:rsidRPr="00D0636B">
        <w:rPr>
          <w:b/>
          <w:bCs/>
          <w:sz w:val="24"/>
          <w:szCs w:val="24"/>
        </w:rPr>
        <w:t xml:space="preserve">entre </w:t>
      </w:r>
      <w:r w:rsidR="006E0DB1">
        <w:rPr>
          <w:b/>
          <w:bCs/>
          <w:sz w:val="24"/>
          <w:szCs w:val="24"/>
        </w:rPr>
        <w:t>8</w:t>
      </w:r>
      <w:r w:rsidRPr="00D0636B">
        <w:rPr>
          <w:b/>
          <w:bCs/>
          <w:sz w:val="24"/>
          <w:szCs w:val="24"/>
        </w:rPr>
        <w:t xml:space="preserve"> y 12 días antes de lo habitual</w:t>
      </w:r>
      <w:r w:rsidRPr="00D0636B">
        <w:rPr>
          <w:sz w:val="24"/>
          <w:szCs w:val="24"/>
        </w:rPr>
        <w:t xml:space="preserve">, debido al adelanto en la maduración de la uva. Las primeras impresiones apuntan a una campaña con </w:t>
      </w:r>
      <w:r w:rsidRPr="00D0636B">
        <w:rPr>
          <w:b/>
          <w:bCs/>
          <w:sz w:val="24"/>
          <w:szCs w:val="24"/>
        </w:rPr>
        <w:t>muy buenas perspectivas de calidad</w:t>
      </w:r>
      <w:r w:rsidRPr="00D0636B">
        <w:rPr>
          <w:sz w:val="24"/>
          <w:szCs w:val="24"/>
        </w:rPr>
        <w:t>, gracias al buen estado sanitario del viñedo y a la ausencia de problemas de hongos y humedades.</w:t>
      </w:r>
    </w:p>
    <w:p w14:paraId="0C2673C4" w14:textId="7CF328DE" w:rsidR="00D0636B" w:rsidRPr="0094392A" w:rsidRDefault="00D0636B" w:rsidP="00D0636B">
      <w:pPr>
        <w:jc w:val="both"/>
        <w:rPr>
          <w:sz w:val="24"/>
          <w:szCs w:val="24"/>
        </w:rPr>
      </w:pPr>
      <w:r w:rsidRPr="00D0636B">
        <w:rPr>
          <w:sz w:val="24"/>
          <w:szCs w:val="24"/>
        </w:rPr>
        <w:t xml:space="preserve">Con </w:t>
      </w:r>
      <w:r w:rsidRPr="00D0636B">
        <w:rPr>
          <w:b/>
          <w:bCs/>
          <w:sz w:val="24"/>
          <w:szCs w:val="24"/>
        </w:rPr>
        <w:t>18.500 hectáreas inscritas en la DO Manchuela</w:t>
      </w:r>
      <w:r w:rsidRPr="00D0636B">
        <w:rPr>
          <w:sz w:val="24"/>
          <w:szCs w:val="24"/>
        </w:rPr>
        <w:t xml:space="preserve">, la cosecha se ha iniciado esta semana con las variedades blancas más tempranas, entre ellas </w:t>
      </w:r>
      <w:r w:rsidRPr="0094392A">
        <w:rPr>
          <w:sz w:val="24"/>
          <w:szCs w:val="24"/>
        </w:rPr>
        <w:t>Albilla, Sauvignon Blanc y algunos Chardonnays destinados principalmente a la elaboración de los vinos base de los espumosos de Manchuela</w:t>
      </w:r>
      <w:r w:rsidR="001C1729">
        <w:rPr>
          <w:sz w:val="24"/>
          <w:szCs w:val="24"/>
        </w:rPr>
        <w:t xml:space="preserve"> y </w:t>
      </w:r>
      <w:r w:rsidR="008D4C09">
        <w:rPr>
          <w:sz w:val="24"/>
          <w:szCs w:val="24"/>
        </w:rPr>
        <w:t>seguido</w:t>
      </w:r>
      <w:r w:rsidR="001C1729">
        <w:rPr>
          <w:sz w:val="24"/>
          <w:szCs w:val="24"/>
        </w:rPr>
        <w:t>s</w:t>
      </w:r>
      <w:r w:rsidR="008D4C09">
        <w:rPr>
          <w:sz w:val="24"/>
          <w:szCs w:val="24"/>
        </w:rPr>
        <w:t xml:space="preserve"> de cerca por los blanco</w:t>
      </w:r>
      <w:r w:rsidR="001C1729">
        <w:rPr>
          <w:sz w:val="24"/>
          <w:szCs w:val="24"/>
        </w:rPr>
        <w:t>s</w:t>
      </w:r>
      <w:r w:rsidR="008D4C09">
        <w:rPr>
          <w:sz w:val="24"/>
          <w:szCs w:val="24"/>
        </w:rPr>
        <w:t xml:space="preserve"> de Macabeo</w:t>
      </w:r>
      <w:r w:rsidR="001C1729">
        <w:rPr>
          <w:sz w:val="24"/>
          <w:szCs w:val="24"/>
        </w:rPr>
        <w:t>.</w:t>
      </w:r>
    </w:p>
    <w:p w14:paraId="3A33E751" w14:textId="77777777" w:rsidR="00D0636B" w:rsidRPr="00D0636B" w:rsidRDefault="00D0636B" w:rsidP="00D0636B">
      <w:pPr>
        <w:jc w:val="both"/>
        <w:rPr>
          <w:sz w:val="24"/>
          <w:szCs w:val="24"/>
        </w:rPr>
      </w:pPr>
      <w:r w:rsidRPr="00D0636B">
        <w:rPr>
          <w:sz w:val="24"/>
          <w:szCs w:val="24"/>
        </w:rPr>
        <w:t xml:space="preserve">El presidente de la DO Manchuela, </w:t>
      </w:r>
      <w:r w:rsidRPr="0094392A">
        <w:rPr>
          <w:sz w:val="24"/>
          <w:szCs w:val="24"/>
        </w:rPr>
        <w:t>José Enrique</w:t>
      </w:r>
      <w:r w:rsidRPr="00D0636B">
        <w:rPr>
          <w:sz w:val="24"/>
          <w:szCs w:val="24"/>
        </w:rPr>
        <w:t xml:space="preserve">, explica que </w:t>
      </w:r>
      <w:r w:rsidRPr="00D0636B">
        <w:rPr>
          <w:i/>
          <w:iCs/>
          <w:sz w:val="24"/>
          <w:szCs w:val="24"/>
        </w:rPr>
        <w:t>“La vendimia aquí en la Manchuela ya prácticamente se ha iniciado en toda la comarca, hemos comenzado con las variedades blancas más tempranas (Albilla, Sauvignon Blanc y algunos Chardonnays (sobre todo para la elaboración de los vinos base de los espumosos de Manchuela). Para la semana que viene, se espera comenzar ya la vendimia de algunas variedades tintas.”</w:t>
      </w:r>
    </w:p>
    <w:p w14:paraId="743DE258" w14:textId="7E9DADF2" w:rsidR="00D0636B" w:rsidRPr="00D0636B" w:rsidRDefault="00D0636B" w:rsidP="00D0636B">
      <w:pPr>
        <w:jc w:val="both"/>
        <w:rPr>
          <w:sz w:val="24"/>
          <w:szCs w:val="24"/>
        </w:rPr>
      </w:pPr>
      <w:r w:rsidRPr="00D0636B">
        <w:rPr>
          <w:sz w:val="24"/>
          <w:szCs w:val="24"/>
        </w:rPr>
        <w:t xml:space="preserve">El adelanto de la campaña también se está dejando notar en las variedades tintas. </w:t>
      </w:r>
      <w:r w:rsidRPr="008D4C09">
        <w:rPr>
          <w:sz w:val="24"/>
          <w:szCs w:val="24"/>
        </w:rPr>
        <w:t>Tempranillo, Merlot, Garnacha Tintorera y Garnacha Tinta,</w:t>
      </w:r>
      <w:r w:rsidRPr="00D0636B">
        <w:rPr>
          <w:sz w:val="24"/>
          <w:szCs w:val="24"/>
        </w:rPr>
        <w:t xml:space="preserve"> además de algunas parcelas de </w:t>
      </w:r>
      <w:r w:rsidRPr="007B5E6F">
        <w:rPr>
          <w:sz w:val="24"/>
          <w:szCs w:val="24"/>
        </w:rPr>
        <w:t>Bobal en vaso y de bajos rendimientos</w:t>
      </w:r>
      <w:r w:rsidR="007B5E6F">
        <w:rPr>
          <w:sz w:val="24"/>
          <w:szCs w:val="24"/>
        </w:rPr>
        <w:t xml:space="preserve"> que</w:t>
      </w:r>
      <w:r w:rsidRPr="00D0636B">
        <w:rPr>
          <w:sz w:val="24"/>
          <w:szCs w:val="24"/>
        </w:rPr>
        <w:t xml:space="preserve"> ya presentan en distintos puntos de la comarca niveles de maduración que permiten iniciar su recolección. De mantenerse las temperaturas actuales, la vendimia de estas variedades continuará intensificándose durante los próximos días.</w:t>
      </w:r>
    </w:p>
    <w:p w14:paraId="05213498" w14:textId="77777777" w:rsidR="00D0636B" w:rsidRPr="00D0636B" w:rsidRDefault="00D0636B" w:rsidP="00D0636B">
      <w:pPr>
        <w:jc w:val="both"/>
        <w:rPr>
          <w:b/>
          <w:bCs/>
          <w:sz w:val="24"/>
          <w:szCs w:val="24"/>
        </w:rPr>
      </w:pPr>
      <w:r w:rsidRPr="00D0636B">
        <w:rPr>
          <w:b/>
          <w:bCs/>
          <w:sz w:val="24"/>
          <w:szCs w:val="24"/>
        </w:rPr>
        <w:t>Una campaña marcada por el calor y el estrés hídrico</w:t>
      </w:r>
    </w:p>
    <w:p w14:paraId="65EB70FA" w14:textId="77777777" w:rsidR="00D0636B" w:rsidRPr="007B5E6F" w:rsidRDefault="00D0636B" w:rsidP="00D0636B">
      <w:pPr>
        <w:jc w:val="both"/>
        <w:rPr>
          <w:sz w:val="24"/>
          <w:szCs w:val="24"/>
        </w:rPr>
      </w:pPr>
      <w:r w:rsidRPr="00D0636B">
        <w:rPr>
          <w:sz w:val="24"/>
          <w:szCs w:val="24"/>
        </w:rPr>
        <w:t xml:space="preserve">Las condiciones meteorológicas del verano, marcado por sucesivas olas de calor y una notable escasez de lluvias, han condicionado la evolución del viñedo. Esta situación ha provocado </w:t>
      </w:r>
      <w:r w:rsidRPr="007B5E6F">
        <w:rPr>
          <w:sz w:val="24"/>
          <w:szCs w:val="24"/>
        </w:rPr>
        <w:t>estrés hídrico en las plantas y una reducción estimada de los rendimientos de entre un 5 y un 10 % respecto al año pasado.</w:t>
      </w:r>
    </w:p>
    <w:p w14:paraId="145A04C9" w14:textId="4E037B86" w:rsidR="00D0636B" w:rsidRPr="007B5E6F" w:rsidRDefault="00D0636B" w:rsidP="00D0636B">
      <w:pPr>
        <w:jc w:val="both"/>
        <w:rPr>
          <w:sz w:val="24"/>
          <w:szCs w:val="24"/>
        </w:rPr>
      </w:pPr>
      <w:r w:rsidRPr="00D0636B">
        <w:rPr>
          <w:sz w:val="24"/>
          <w:szCs w:val="24"/>
        </w:rPr>
        <w:t xml:space="preserve">En las variedades blancas, el mayor soleamiento también está provocando una ligera reducción del rendimiento en algunas parcelas. </w:t>
      </w:r>
      <w:r w:rsidRPr="007B5E6F">
        <w:rPr>
          <w:sz w:val="24"/>
          <w:szCs w:val="24"/>
        </w:rPr>
        <w:t xml:space="preserve">Los primeros mostos presentan, no obstante, </w:t>
      </w:r>
      <w:r w:rsidRPr="007B5E6F">
        <w:rPr>
          <w:b/>
          <w:bCs/>
          <w:sz w:val="24"/>
          <w:szCs w:val="24"/>
        </w:rPr>
        <w:t>una calidad bastante buena</w:t>
      </w:r>
      <w:r w:rsidR="007B5E6F" w:rsidRPr="007B5E6F">
        <w:rPr>
          <w:sz w:val="24"/>
          <w:szCs w:val="24"/>
        </w:rPr>
        <w:t>.</w:t>
      </w:r>
      <w:r w:rsidR="00DC56BE">
        <w:rPr>
          <w:sz w:val="24"/>
          <w:szCs w:val="24"/>
        </w:rPr>
        <w:t xml:space="preserve"> </w:t>
      </w:r>
    </w:p>
    <w:p w14:paraId="5C763DF4" w14:textId="2296CC1D" w:rsidR="00D0636B" w:rsidRPr="00D0636B" w:rsidRDefault="00D0636B" w:rsidP="00D0636B">
      <w:pPr>
        <w:jc w:val="both"/>
        <w:rPr>
          <w:sz w:val="24"/>
          <w:szCs w:val="24"/>
        </w:rPr>
      </w:pPr>
      <w:r w:rsidRPr="00D0636B">
        <w:rPr>
          <w:sz w:val="24"/>
          <w:szCs w:val="24"/>
        </w:rPr>
        <w:t xml:space="preserve">En este sentido, José Enrique destaca que </w:t>
      </w:r>
      <w:r w:rsidRPr="00D0636B">
        <w:rPr>
          <w:i/>
          <w:iCs/>
          <w:sz w:val="24"/>
          <w:szCs w:val="24"/>
        </w:rPr>
        <w:t xml:space="preserve">“La calidad de la uva es </w:t>
      </w:r>
      <w:r w:rsidR="007B5E6F">
        <w:rPr>
          <w:i/>
          <w:iCs/>
          <w:sz w:val="24"/>
          <w:szCs w:val="24"/>
        </w:rPr>
        <w:t>excelente</w:t>
      </w:r>
      <w:r w:rsidRPr="00D0636B">
        <w:rPr>
          <w:i/>
          <w:iCs/>
          <w:sz w:val="24"/>
          <w:szCs w:val="24"/>
        </w:rPr>
        <w:t xml:space="preserve"> pues el estado vegetativo es muy bueno</w:t>
      </w:r>
      <w:r w:rsidR="00645457">
        <w:rPr>
          <w:i/>
          <w:iCs/>
          <w:sz w:val="24"/>
          <w:szCs w:val="24"/>
        </w:rPr>
        <w:t xml:space="preserve">, </w:t>
      </w:r>
      <w:r w:rsidRPr="00D0636B">
        <w:rPr>
          <w:i/>
          <w:iCs/>
          <w:sz w:val="24"/>
          <w:szCs w:val="24"/>
        </w:rPr>
        <w:t xml:space="preserve">no hay hongos ni humedades y la uva está </w:t>
      </w:r>
      <w:r w:rsidR="00645457">
        <w:rPr>
          <w:i/>
          <w:iCs/>
          <w:sz w:val="24"/>
          <w:szCs w:val="24"/>
        </w:rPr>
        <w:t>muy sana</w:t>
      </w:r>
      <w:r w:rsidRPr="00D0636B">
        <w:rPr>
          <w:i/>
          <w:iCs/>
          <w:sz w:val="24"/>
          <w:szCs w:val="24"/>
        </w:rPr>
        <w:t xml:space="preserve">. Sobre </w:t>
      </w:r>
      <w:r w:rsidR="007B5E6F" w:rsidRPr="00D0636B">
        <w:rPr>
          <w:i/>
          <w:iCs/>
          <w:sz w:val="24"/>
          <w:szCs w:val="24"/>
        </w:rPr>
        <w:t>todo,</w:t>
      </w:r>
      <w:r w:rsidRPr="00D0636B">
        <w:rPr>
          <w:i/>
          <w:iCs/>
          <w:sz w:val="24"/>
          <w:szCs w:val="24"/>
        </w:rPr>
        <w:t xml:space="preserve"> hay que destacar que, las sucesivas olas de calor junto con la </w:t>
      </w:r>
      <w:r w:rsidRPr="00D0636B">
        <w:rPr>
          <w:i/>
          <w:iCs/>
          <w:sz w:val="24"/>
          <w:szCs w:val="24"/>
        </w:rPr>
        <w:lastRenderedPageBreak/>
        <w:t xml:space="preserve">escasez de lluvias que hemos sufrido este </w:t>
      </w:r>
      <w:r w:rsidR="00645457" w:rsidRPr="00D0636B">
        <w:rPr>
          <w:i/>
          <w:iCs/>
          <w:sz w:val="24"/>
          <w:szCs w:val="24"/>
        </w:rPr>
        <w:t>verano</w:t>
      </w:r>
      <w:r w:rsidRPr="00D0636B">
        <w:rPr>
          <w:i/>
          <w:iCs/>
          <w:sz w:val="24"/>
          <w:szCs w:val="24"/>
        </w:rPr>
        <w:t xml:space="preserve"> han provocado un estrés hídrico en la planta que se ha notado bastante</w:t>
      </w:r>
      <w:r w:rsidR="00645457">
        <w:rPr>
          <w:i/>
          <w:iCs/>
          <w:sz w:val="24"/>
          <w:szCs w:val="24"/>
        </w:rPr>
        <w:t>,</w:t>
      </w:r>
      <w:r w:rsidRPr="00D0636B">
        <w:rPr>
          <w:i/>
          <w:iCs/>
          <w:sz w:val="24"/>
          <w:szCs w:val="24"/>
        </w:rPr>
        <w:t xml:space="preserve"> tanto en la planta con en la correcta maduración de las uvas.”</w:t>
      </w:r>
    </w:p>
    <w:p w14:paraId="3F33968D" w14:textId="77777777" w:rsidR="00D0636B" w:rsidRPr="00D0636B" w:rsidRDefault="00D0636B" w:rsidP="00D0636B">
      <w:pPr>
        <w:jc w:val="both"/>
        <w:rPr>
          <w:b/>
          <w:bCs/>
          <w:sz w:val="24"/>
          <w:szCs w:val="24"/>
        </w:rPr>
      </w:pPr>
      <w:r w:rsidRPr="00D0636B">
        <w:rPr>
          <w:b/>
          <w:bCs/>
          <w:sz w:val="24"/>
          <w:szCs w:val="24"/>
        </w:rPr>
        <w:t>La Bobal, protagonista de la vendimia en septiembre</w:t>
      </w:r>
    </w:p>
    <w:p w14:paraId="3923820E" w14:textId="49E9CE61" w:rsidR="00D0636B" w:rsidRPr="00D0636B" w:rsidRDefault="00D0636B" w:rsidP="00D0636B">
      <w:pPr>
        <w:jc w:val="both"/>
        <w:rPr>
          <w:sz w:val="24"/>
          <w:szCs w:val="24"/>
        </w:rPr>
      </w:pPr>
      <w:r w:rsidRPr="00D0636B">
        <w:rPr>
          <w:sz w:val="24"/>
          <w:szCs w:val="24"/>
        </w:rPr>
        <w:t xml:space="preserve">La evolución de las diferentes variedades hará que la vendimia avance de manera </w:t>
      </w:r>
      <w:r w:rsidRPr="00D0636B">
        <w:rPr>
          <w:b/>
          <w:bCs/>
          <w:sz w:val="24"/>
          <w:szCs w:val="24"/>
        </w:rPr>
        <w:t>escalonada</w:t>
      </w:r>
      <w:r w:rsidRPr="00D0636B">
        <w:rPr>
          <w:sz w:val="24"/>
          <w:szCs w:val="24"/>
        </w:rPr>
        <w:t xml:space="preserve"> durante las próximas semanas. Entre todas ellas, la </w:t>
      </w:r>
      <w:r w:rsidRPr="00D0636B">
        <w:rPr>
          <w:b/>
          <w:bCs/>
          <w:sz w:val="24"/>
          <w:szCs w:val="24"/>
        </w:rPr>
        <w:t>Bobal</w:t>
      </w:r>
      <w:r w:rsidRPr="00D0636B">
        <w:rPr>
          <w:sz w:val="24"/>
          <w:szCs w:val="24"/>
        </w:rPr>
        <w:t>, variedad mayoritaria y uno de los grandes referentes de la DO Manchuela, volverá a adquirir protagonismo ya avanzado el mes de septiembre.</w:t>
      </w:r>
    </w:p>
    <w:p w14:paraId="22411CF8" w14:textId="77777777" w:rsidR="00D0636B" w:rsidRPr="00D0636B" w:rsidRDefault="00D0636B" w:rsidP="00D0636B">
      <w:pPr>
        <w:jc w:val="both"/>
        <w:rPr>
          <w:sz w:val="24"/>
          <w:szCs w:val="24"/>
        </w:rPr>
      </w:pPr>
      <w:r w:rsidRPr="00D0636B">
        <w:rPr>
          <w:sz w:val="24"/>
          <w:szCs w:val="24"/>
        </w:rPr>
        <w:t>Precisamente, la Bobal está demostrando una buena capacidad de adaptación ante las elevadas temperaturas. En aquellas zonas de la Manchuela donde se han registrado algunas precipitaciones y las temperaturas han dado una ligera tregua, las plantas están respondiendo favorablemente, con un buen desarrollo de los racimos y una maduración equilibrada.</w:t>
      </w:r>
    </w:p>
    <w:p w14:paraId="37010D51" w14:textId="77777777" w:rsidR="00D0636B" w:rsidRPr="00D0636B" w:rsidRDefault="00D0636B" w:rsidP="00D0636B">
      <w:pPr>
        <w:jc w:val="both"/>
        <w:rPr>
          <w:sz w:val="24"/>
          <w:szCs w:val="24"/>
        </w:rPr>
      </w:pPr>
      <w:r w:rsidRPr="00D0636B">
        <w:rPr>
          <w:sz w:val="24"/>
          <w:szCs w:val="24"/>
        </w:rPr>
        <w:t xml:space="preserve">Por el contrario, el </w:t>
      </w:r>
      <w:r w:rsidRPr="007B5E6F">
        <w:rPr>
          <w:sz w:val="24"/>
          <w:szCs w:val="24"/>
        </w:rPr>
        <w:t>Tempranillo</w:t>
      </w:r>
      <w:r w:rsidRPr="00D0636B">
        <w:rPr>
          <w:sz w:val="24"/>
          <w:szCs w:val="24"/>
        </w:rPr>
        <w:t xml:space="preserve"> está siendo una de las variedades más afectadas por las altas temperaturas, llegando algunas parcelas a mostrar pérdida de hoja. La evolución del tiempo durante las próximas semanas será, por tanto, determinante para completar una vendimia que, pese a la reducción de rendimientos, </w:t>
      </w:r>
      <w:r w:rsidRPr="00D0636B">
        <w:rPr>
          <w:b/>
          <w:bCs/>
          <w:sz w:val="24"/>
          <w:szCs w:val="24"/>
        </w:rPr>
        <w:t>parte con unas expectativas muy favorables en cuanto a la calidad de la uva</w:t>
      </w:r>
      <w:r w:rsidRPr="00D0636B">
        <w:rPr>
          <w:sz w:val="24"/>
          <w:szCs w:val="24"/>
        </w:rPr>
        <w:t>.</w:t>
      </w:r>
    </w:p>
    <w:p w14:paraId="65E89051" w14:textId="77777777" w:rsidR="00D0636B" w:rsidRDefault="00D0636B" w:rsidP="00AA1A1F">
      <w:pPr>
        <w:jc w:val="both"/>
        <w:rPr>
          <w:sz w:val="24"/>
          <w:szCs w:val="24"/>
        </w:rPr>
      </w:pPr>
    </w:p>
    <w:p w14:paraId="4ED5B90C" w14:textId="77777777" w:rsidR="00D0636B" w:rsidRPr="00AA1A1F" w:rsidRDefault="00D0636B" w:rsidP="00AA1A1F">
      <w:pPr>
        <w:jc w:val="both"/>
        <w:rPr>
          <w:sz w:val="24"/>
          <w:szCs w:val="24"/>
        </w:rPr>
      </w:pPr>
    </w:p>
    <w:sectPr w:rsidR="00D0636B" w:rsidRPr="00AA1A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C6"/>
    <w:rsid w:val="0002356C"/>
    <w:rsid w:val="001C1729"/>
    <w:rsid w:val="002A3379"/>
    <w:rsid w:val="00302E7E"/>
    <w:rsid w:val="004B5285"/>
    <w:rsid w:val="00516129"/>
    <w:rsid w:val="00560B99"/>
    <w:rsid w:val="0058371E"/>
    <w:rsid w:val="00595387"/>
    <w:rsid w:val="005B7287"/>
    <w:rsid w:val="00645457"/>
    <w:rsid w:val="00685471"/>
    <w:rsid w:val="006E0DB1"/>
    <w:rsid w:val="007B5E6F"/>
    <w:rsid w:val="00832825"/>
    <w:rsid w:val="008C52BB"/>
    <w:rsid w:val="008D477B"/>
    <w:rsid w:val="008D4C09"/>
    <w:rsid w:val="009156C6"/>
    <w:rsid w:val="0094392A"/>
    <w:rsid w:val="00AA1A1F"/>
    <w:rsid w:val="00BF0B54"/>
    <w:rsid w:val="00D0636B"/>
    <w:rsid w:val="00D86880"/>
    <w:rsid w:val="00DC56BE"/>
    <w:rsid w:val="00DE1273"/>
    <w:rsid w:val="00E63351"/>
    <w:rsid w:val="00F42FC4"/>
    <w:rsid w:val="00F840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D8683"/>
  <w15:chartTrackingRefBased/>
  <w15:docId w15:val="{F45FE7D3-7927-4197-9A7E-F3D661E7A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56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56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156C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56C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56C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56C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56C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56C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56C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56C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56C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156C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56C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56C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56C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56C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56C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56C6"/>
    <w:rPr>
      <w:rFonts w:eastAsiaTheme="majorEastAsia" w:cstheme="majorBidi"/>
      <w:color w:val="272727" w:themeColor="text1" w:themeTint="D8"/>
    </w:rPr>
  </w:style>
  <w:style w:type="paragraph" w:styleId="Ttulo">
    <w:name w:val="Title"/>
    <w:basedOn w:val="Normal"/>
    <w:next w:val="Normal"/>
    <w:link w:val="TtuloCar"/>
    <w:uiPriority w:val="10"/>
    <w:qFormat/>
    <w:rsid w:val="009156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56C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56C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56C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56C6"/>
    <w:pPr>
      <w:spacing w:before="160"/>
      <w:jc w:val="center"/>
    </w:pPr>
    <w:rPr>
      <w:i/>
      <w:iCs/>
      <w:color w:val="404040" w:themeColor="text1" w:themeTint="BF"/>
    </w:rPr>
  </w:style>
  <w:style w:type="character" w:customStyle="1" w:styleId="CitaCar">
    <w:name w:val="Cita Car"/>
    <w:basedOn w:val="Fuentedeprrafopredeter"/>
    <w:link w:val="Cita"/>
    <w:uiPriority w:val="29"/>
    <w:rsid w:val="009156C6"/>
    <w:rPr>
      <w:i/>
      <w:iCs/>
      <w:color w:val="404040" w:themeColor="text1" w:themeTint="BF"/>
    </w:rPr>
  </w:style>
  <w:style w:type="paragraph" w:styleId="Prrafodelista">
    <w:name w:val="List Paragraph"/>
    <w:basedOn w:val="Normal"/>
    <w:uiPriority w:val="34"/>
    <w:qFormat/>
    <w:rsid w:val="009156C6"/>
    <w:pPr>
      <w:ind w:left="720"/>
      <w:contextualSpacing/>
    </w:pPr>
  </w:style>
  <w:style w:type="character" w:styleId="nfasisintenso">
    <w:name w:val="Intense Emphasis"/>
    <w:basedOn w:val="Fuentedeprrafopredeter"/>
    <w:uiPriority w:val="21"/>
    <w:qFormat/>
    <w:rsid w:val="009156C6"/>
    <w:rPr>
      <w:i/>
      <w:iCs/>
      <w:color w:val="0F4761" w:themeColor="accent1" w:themeShade="BF"/>
    </w:rPr>
  </w:style>
  <w:style w:type="paragraph" w:styleId="Citadestacada">
    <w:name w:val="Intense Quote"/>
    <w:basedOn w:val="Normal"/>
    <w:next w:val="Normal"/>
    <w:link w:val="CitadestacadaCar"/>
    <w:uiPriority w:val="30"/>
    <w:qFormat/>
    <w:rsid w:val="009156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56C6"/>
    <w:rPr>
      <w:i/>
      <w:iCs/>
      <w:color w:val="0F4761" w:themeColor="accent1" w:themeShade="BF"/>
    </w:rPr>
  </w:style>
  <w:style w:type="character" w:styleId="Referenciaintensa">
    <w:name w:val="Intense Reference"/>
    <w:basedOn w:val="Fuentedeprrafopredeter"/>
    <w:uiPriority w:val="32"/>
    <w:qFormat/>
    <w:rsid w:val="009156C6"/>
    <w:rPr>
      <w:b/>
      <w:bCs/>
      <w:smallCaps/>
      <w:color w:val="0F4761" w:themeColor="accent1" w:themeShade="BF"/>
      <w:spacing w:val="5"/>
    </w:rPr>
  </w:style>
  <w:style w:type="character" w:styleId="Hipervnculo">
    <w:name w:val="Hyperlink"/>
    <w:basedOn w:val="Fuentedeprrafopredeter"/>
    <w:uiPriority w:val="99"/>
    <w:unhideWhenUsed/>
    <w:rsid w:val="004B5285"/>
    <w:rPr>
      <w:color w:val="467886" w:themeColor="hyperlink"/>
      <w:u w:val="single"/>
    </w:rPr>
  </w:style>
  <w:style w:type="character" w:styleId="Mencinsinresolver">
    <w:name w:val="Unresolved Mention"/>
    <w:basedOn w:val="Fuentedeprrafopredeter"/>
    <w:uiPriority w:val="99"/>
    <w:semiHidden/>
    <w:unhideWhenUsed/>
    <w:rsid w:val="004B5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213884-5cfd-4988-bce0-ba49b2d601d9">
      <Terms xmlns="http://schemas.microsoft.com/office/infopath/2007/PartnerControls"/>
    </lcf76f155ced4ddcb4097134ff3c332f>
    <TaxCatchAll xmlns="20b2ac8f-02d9-4fc0-89b1-a813339c6b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A4A68E55D3BA4184556B2CF931E0B1" ma:contentTypeVersion="16" ma:contentTypeDescription="Create a new document." ma:contentTypeScope="" ma:versionID="43060915e3078223ea54874d1c6a45cb">
  <xsd:schema xmlns:xsd="http://www.w3.org/2001/XMLSchema" xmlns:xs="http://www.w3.org/2001/XMLSchema" xmlns:p="http://schemas.microsoft.com/office/2006/metadata/properties" xmlns:ns2="0e213884-5cfd-4988-bce0-ba49b2d601d9" xmlns:ns3="20b2ac8f-02d9-4fc0-89b1-a813339c6b34" targetNamespace="http://schemas.microsoft.com/office/2006/metadata/properties" ma:root="true" ma:fieldsID="1c54487dca772d190c76b4ebc1751d63" ns2:_="" ns3:_="">
    <xsd:import namespace="0e213884-5cfd-4988-bce0-ba49b2d601d9"/>
    <xsd:import namespace="20b2ac8f-02d9-4fc0-89b1-a813339c6b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13884-5cfd-4988-bce0-ba49b2d601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ffd858-6a1c-4579-a663-7137d7e51958"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b2ac8f-02d9-4fc0-89b1-a813339c6b3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3d41db-c368-467d-9b24-d97e7e58efa0}" ma:internalName="TaxCatchAll" ma:showField="CatchAllData" ma:web="20b2ac8f-02d9-4fc0-89b1-a813339c6b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050B0-4ECE-4D6D-B69A-E04B7A7698E7}">
  <ds:schemaRefs>
    <ds:schemaRef ds:uri="http://schemas.microsoft.com/sharepoint/v3/contenttype/forms"/>
  </ds:schemaRefs>
</ds:datastoreItem>
</file>

<file path=customXml/itemProps2.xml><?xml version="1.0" encoding="utf-8"?>
<ds:datastoreItem xmlns:ds="http://schemas.openxmlformats.org/officeDocument/2006/customXml" ds:itemID="{754E63EC-1C82-40EB-9EDD-57CBDFE178EB}">
  <ds:schemaRefs>
    <ds:schemaRef ds:uri="http://schemas.microsoft.com/office/2006/metadata/properties"/>
    <ds:schemaRef ds:uri="http://schemas.microsoft.com/office/infopath/2007/PartnerControls"/>
    <ds:schemaRef ds:uri="0e213884-5cfd-4988-bce0-ba49b2d601d9"/>
    <ds:schemaRef ds:uri="20b2ac8f-02d9-4fc0-89b1-a813339c6b34"/>
  </ds:schemaRefs>
</ds:datastoreItem>
</file>

<file path=customXml/itemProps3.xml><?xml version="1.0" encoding="utf-8"?>
<ds:datastoreItem xmlns:ds="http://schemas.openxmlformats.org/officeDocument/2006/customXml" ds:itemID="{2E331929-5296-48A3-90BE-6F532AC22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13884-5cfd-4988-bce0-ba49b2d601d9"/>
    <ds:schemaRef ds:uri="20b2ac8f-02d9-4fc0-89b1-a813339c6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595</Words>
  <Characters>3276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Jiménez Huerta</dc:creator>
  <cp:keywords/>
  <dc:description/>
  <cp:lastModifiedBy>Ana Jiménez Huerta</cp:lastModifiedBy>
  <cp:revision>9</cp:revision>
  <dcterms:created xsi:type="dcterms:W3CDTF">2026-08-20T11:48:00Z</dcterms:created>
  <dcterms:modified xsi:type="dcterms:W3CDTF">2026-08-21T07:06:00Z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0x0101009FA4A68E55D3BA4184556B2CF931E0B1</vt:lpwstr>
  </property>
  <property fmtid="{D5CDD505-2E9C-101B-9397-08002B2CF9AE}" pid="3" name="MediaServiceImageTags">
    <vt:lpwstr/>
  </property>
</Properties>
</file>